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34" w:rsidRPr="00432B34" w:rsidRDefault="00432B34" w:rsidP="00432B3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B34">
        <w:rPr>
          <w:rFonts w:ascii="Times New Roman" w:hAnsi="Times New Roman" w:cs="Times New Roman"/>
          <w:sz w:val="28"/>
          <w:szCs w:val="28"/>
        </w:rPr>
        <w:t>СВЕДЕНИЯ</w:t>
      </w:r>
      <w:r w:rsidRPr="00432B34">
        <w:rPr>
          <w:rFonts w:ascii="Times New Roman" w:hAnsi="Times New Roman" w:cs="Times New Roman"/>
          <w:sz w:val="28"/>
          <w:szCs w:val="28"/>
        </w:rPr>
        <w:br/>
      </w:r>
      <w:r w:rsidRPr="00432B34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432B34" w:rsidRPr="00432B34" w:rsidRDefault="00432B34" w:rsidP="00432B3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B34">
        <w:rPr>
          <w:rFonts w:ascii="Times New Roman" w:hAnsi="Times New Roman" w:cs="Times New Roman"/>
          <w:b/>
          <w:sz w:val="28"/>
          <w:szCs w:val="28"/>
        </w:rPr>
        <w:t>характера гражданина, поступающего на  должность</w:t>
      </w:r>
    </w:p>
    <w:p w:rsidR="00432B34" w:rsidRPr="00432B34" w:rsidRDefault="00432B34" w:rsidP="00432B3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B34">
        <w:rPr>
          <w:rStyle w:val="FontStyle13"/>
          <w:b/>
          <w:sz w:val="28"/>
          <w:szCs w:val="28"/>
        </w:rPr>
        <w:t xml:space="preserve">руководителя муниципального учреждения </w:t>
      </w:r>
      <w:proofErr w:type="spellStart"/>
      <w:r w:rsidRPr="00432B34">
        <w:rPr>
          <w:rStyle w:val="FontStyle13"/>
          <w:b/>
          <w:sz w:val="28"/>
          <w:szCs w:val="28"/>
        </w:rPr>
        <w:t>Лотошанского</w:t>
      </w:r>
      <w:proofErr w:type="spellEnd"/>
      <w:r w:rsidRPr="00432B34">
        <w:rPr>
          <w:rFonts w:ascii="Times New Roman" w:hAnsi="Times New Roman" w:cs="Times New Roman"/>
          <w:b/>
          <w:sz w:val="28"/>
          <w:szCs w:val="28"/>
        </w:rPr>
        <w:t xml:space="preserve"> сельсовета Краснозерского района  Новосибирской области</w:t>
      </w:r>
    </w:p>
    <w:p w:rsidR="00432B34" w:rsidRPr="00432B34" w:rsidRDefault="00432B34" w:rsidP="00432B3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2"/>
        <w:gridCol w:w="2414"/>
        <w:gridCol w:w="2516"/>
        <w:gridCol w:w="8"/>
        <w:gridCol w:w="2359"/>
        <w:gridCol w:w="29"/>
        <w:gridCol w:w="2509"/>
        <w:gridCol w:w="7"/>
        <w:gridCol w:w="2512"/>
      </w:tblGrid>
      <w:tr w:rsidR="00432B34" w:rsidRPr="00432B34" w:rsidTr="00432B34">
        <w:trPr>
          <w:trHeight w:val="735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>Общая сумма дохода в 2015 году</w:t>
            </w: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32B34" w:rsidRPr="00432B34" w:rsidTr="00432B34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>Вид объекта недвижимости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>Транспортные средства</w:t>
            </w:r>
          </w:p>
        </w:tc>
      </w:tr>
      <w:tr w:rsidR="00432B34" w:rsidRPr="00432B34" w:rsidTr="00432B34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>Онищенко Светлана Ивановна</w:t>
            </w: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>230572,90</w:t>
            </w: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>80676,04</w:t>
            </w: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br/>
              <w:t>Земельный пай (3шт)</w:t>
            </w:r>
            <w:r w:rsidRPr="00432B34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>Земля для ведения личного подсобного хозяйства</w:t>
            </w: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32B34">
              <w:rPr>
                <w:rFonts w:ascii="Times New Roman" w:hAnsi="Times New Roman" w:cs="Times New Roman"/>
                <w:sz w:val="28"/>
                <w:szCs w:val="28"/>
              </w:rPr>
              <w:t>708000 кв. м</w:t>
            </w:r>
          </w:p>
          <w:p w:rsidR="00432B34" w:rsidRPr="00432B34" w:rsidRDefault="00432B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B34" w:rsidRPr="00432B34" w:rsidRDefault="00432B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>4500 кв</w:t>
            </w:r>
            <w:proofErr w:type="gramStart"/>
            <w:r w:rsidRPr="00432B34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2B34" w:rsidRPr="00432B34" w:rsidRDefault="00432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2B3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CC3289" w:rsidRDefault="00CC3289"/>
    <w:sectPr w:rsidR="00CC3289" w:rsidSect="00432B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2B34"/>
    <w:rsid w:val="00432B34"/>
    <w:rsid w:val="00CC3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32B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32B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432B3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2016-04-17T16:15:00Z</dcterms:created>
  <dcterms:modified xsi:type="dcterms:W3CDTF">2016-04-17T16:16:00Z</dcterms:modified>
</cp:coreProperties>
</file>