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2C" w:rsidRPr="005A012C" w:rsidRDefault="005A012C" w:rsidP="005A012C">
      <w:pPr>
        <w:shd w:val="clear" w:color="auto" w:fill="FFFFFF"/>
        <w:spacing w:after="195" w:line="240" w:lineRule="auto"/>
        <w:rPr>
          <w:rFonts w:ascii="Segoe UI" w:eastAsia="Times New Roman" w:hAnsi="Segoe UI" w:cs="Segoe UI"/>
          <w:b/>
          <w:bCs/>
          <w:color w:val="3F4758"/>
          <w:sz w:val="48"/>
          <w:szCs w:val="48"/>
          <w:lang w:eastAsia="ru-RU"/>
        </w:rPr>
      </w:pPr>
      <w:r w:rsidRPr="005A012C">
        <w:rPr>
          <w:rFonts w:ascii="Segoe UI" w:eastAsia="Times New Roman" w:hAnsi="Segoe UI" w:cs="Segoe UI"/>
          <w:b/>
          <w:bCs/>
          <w:color w:val="3F4758"/>
          <w:sz w:val="48"/>
          <w:szCs w:val="48"/>
          <w:lang w:eastAsia="ru-RU"/>
        </w:rPr>
        <w:t>Рекомендации по организации информационного сопровождения государственной информационной системы жилищно-коммунального хозяйства (ГИС ЖКХ)</w:t>
      </w:r>
    </w:p>
    <w:p w:rsidR="005A012C" w:rsidRPr="005A012C" w:rsidRDefault="005A012C" w:rsidP="005A012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5A012C">
        <w:rPr>
          <w:rFonts w:ascii="Segoe UI" w:eastAsia="Times New Roman" w:hAnsi="Segoe UI" w:cs="Segoe UI"/>
          <w:noProof/>
          <w:color w:val="3F4758"/>
          <w:sz w:val="23"/>
          <w:szCs w:val="23"/>
          <w:lang w:eastAsia="ru-RU"/>
        </w:rPr>
        <w:drawing>
          <wp:inline distT="0" distB="0" distL="0" distR="0" wp14:anchorId="3B27B9CA" wp14:editId="7E0F5F75">
            <wp:extent cx="3810000" cy="2895600"/>
            <wp:effectExtent l="0" t="0" r="0" b="0"/>
            <wp:docPr id="1" name="Рисунок 1" descr="https://veselovskoe.nso.ru/sites/veselovskoe.nso.ru/wodby_files/files/styles/image_without_gallery/public/news/2022/01/wf4udpxrclu.jpg?itok=1i8mI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selovskoe.nso.ru/sites/veselovskoe.nso.ru/wodby_files/files/styles/image_without_gallery/public/news/2022/01/wf4udpxrclu.jpg?itok=1i8mIU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2C" w:rsidRPr="005A012C" w:rsidRDefault="005A012C" w:rsidP="005A012C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Государственная информационная система ЖКХ — это современная и удобная платформа. Задача — сделать сферу жилищно-коммунального хозяйства для граждан более понятной и прозрачной, обеспечить простой доступ к широкому перечню данных.</w:t>
      </w:r>
    </w:p>
    <w:p w:rsidR="005A012C" w:rsidRPr="005A012C" w:rsidRDefault="005A012C" w:rsidP="005A012C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ГИС ЖКХ — это единый ресурс, где собираются данные о состоянии ЖКХ со всей страны и всех участников рынка: через ГИС ЖКХ россияне могут взаимодействовать с управляющими и </w:t>
      </w:r>
      <w:proofErr w:type="spellStart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ресурсоснабжающимиорганизациями</w:t>
      </w:r>
      <w:proofErr w:type="spellEnd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ТСЖ, органами власти различных уровней. Система доступна по ссылке: </w:t>
      </w:r>
      <w:hyperlink r:id="rId7" w:anchor="!/main" w:history="1">
        <w:r w:rsidRPr="005A012C">
          <w:rPr>
            <w:rFonts w:ascii="Segoe UI" w:eastAsia="Times New Roman" w:hAnsi="Segoe UI" w:cs="Segoe UI"/>
            <w:color w:val="669AE6"/>
            <w:sz w:val="27"/>
            <w:szCs w:val="27"/>
            <w:u w:val="single"/>
            <w:lang w:eastAsia="ru-RU"/>
          </w:rPr>
          <w:t>https://dom.gosuslugi.ru/#!/main</w:t>
        </w:r>
      </w:hyperlink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.</w:t>
      </w:r>
    </w:p>
    <w:p w:rsidR="005A012C" w:rsidRPr="005A012C" w:rsidRDefault="005A012C" w:rsidP="005A012C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 помощью Системы россияне могут: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посмотреть начисления за </w:t>
      </w:r>
      <w:proofErr w:type="gramStart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текущий</w:t>
      </w:r>
      <w:proofErr w:type="gramEnd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 предыдущие периоды, а также внести плату за предоставленные жилищно-коммунальные услуги;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ввести и проверить показания приборов учета;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контролировать работы по дому, проводимые управляющими организациями, а также их стоимость;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проверить наличие лиценз</w:t>
      </w:r>
      <w:proofErr w:type="gramStart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ии у у</w:t>
      </w:r>
      <w:proofErr w:type="gramEnd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правляющей организации;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узнать график капитального ремонта дома;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получить информацию о тарифах на ЖКУ;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принимать участие в управлении домом, в совместных электронных голосованиях и обсуждение вопросов и проблем с соседями на форуме.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направить обращения в органы власти;</w:t>
      </w:r>
    </w:p>
    <w:p w:rsidR="005A012C" w:rsidRPr="005A012C" w:rsidRDefault="005A012C" w:rsidP="005A012C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получить уведомление о плановом отключении</w:t>
      </w:r>
      <w:r w:rsidR="0067779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коммунальных ресурсов в своем многоквартирном доме и многое другое.</w:t>
      </w:r>
    </w:p>
    <w:p w:rsidR="005A012C" w:rsidRPr="005A012C" w:rsidRDefault="005A012C" w:rsidP="005A012C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На сегодня ГИС ЖКХ интегрирована с единым порталом</w:t>
      </w:r>
      <w:r w:rsidR="0067779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государственных и муниципальных услуг (</w:t>
      </w:r>
      <w:hyperlink r:id="rId8" w:history="1">
        <w:r w:rsidRPr="005A012C">
          <w:rPr>
            <w:rFonts w:ascii="Segoe UI" w:eastAsia="Times New Roman" w:hAnsi="Segoe UI" w:cs="Segoe UI"/>
            <w:color w:val="669AE6"/>
            <w:sz w:val="27"/>
            <w:szCs w:val="27"/>
            <w:u w:val="single"/>
            <w:lang w:eastAsia="ru-RU"/>
          </w:rPr>
          <w:t>www.gosuslugi.ru</w:t>
        </w:r>
      </w:hyperlink>
      <w:proofErr w:type="gramStart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)</w:t>
      </w:r>
      <w:proofErr w:type="gramEnd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поэтому отдельная регистрация в системе не требуется — зайти можно через подтвержденную учетную запись «Гос</w:t>
      </w:r>
      <w:r w:rsidR="0067779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. </w:t>
      </w: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услуг». Для удобства пользования системой создано специальное мобильное приложение для платформ </w:t>
      </w:r>
      <w:proofErr w:type="spellStart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iOS</w:t>
      </w:r>
      <w:proofErr w:type="gramStart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и</w:t>
      </w:r>
      <w:proofErr w:type="spellEnd"/>
      <w:proofErr w:type="gramEnd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  <w:proofErr w:type="spellStart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Android</w:t>
      </w:r>
      <w:proofErr w:type="spellEnd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</w:p>
    <w:p w:rsidR="005A012C" w:rsidRPr="005A012C" w:rsidRDefault="005A012C" w:rsidP="005A012C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 рамках работ по развитию ГИС ЖКХ планируется интегрировать ГИС Ж</w:t>
      </w:r>
      <w:proofErr w:type="gramStart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КХ с др</w:t>
      </w:r>
      <w:proofErr w:type="gramEnd"/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угими региональными и муниципальными информационными системами, а также расширить взаимодействие с единым порталом гос</w:t>
      </w:r>
      <w:r w:rsidR="0067779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. </w:t>
      </w: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услуг. Это позволит оптимизировать процесс размещения информации в системе и </w:t>
      </w:r>
      <w:r w:rsidR="0067779E" w:rsidRPr="0067779E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и</w:t>
      </w:r>
      <w:bookmarkStart w:id="0" w:name="_GoBack"/>
      <w:bookmarkEnd w:id="0"/>
      <w:r w:rsidRPr="0067779E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сключить</w:t>
      </w:r>
      <w:r w:rsidRPr="005A012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дублирование данных.</w:t>
      </w:r>
    </w:p>
    <w:p w:rsidR="005A012C" w:rsidRPr="005A012C" w:rsidRDefault="005A012C" w:rsidP="005A01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5A012C">
        <w:rPr>
          <w:rFonts w:ascii="Segoe UI" w:eastAsia="Times New Roman" w:hAnsi="Segoe UI" w:cs="Segoe UI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159AE5F6" wp14:editId="7274B926">
            <wp:extent cx="7943850" cy="5286375"/>
            <wp:effectExtent l="0" t="0" r="0" b="9525"/>
            <wp:docPr id="7" name="Рисунок 7" descr="Открыть оригинальное изображение">
              <a:hlinkClick xmlns:a="http://schemas.openxmlformats.org/drawingml/2006/main" r:id="rId9" tooltip="&quot;Открыть оригинальное изображ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ткрыть оригинальное изображение">
                      <a:hlinkClick r:id="rId9" tooltip="&quot;Открыть оригинальное изображ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2C" w:rsidRPr="005A012C" w:rsidRDefault="005A012C" w:rsidP="005A01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5A012C">
        <w:rPr>
          <w:rFonts w:ascii="Segoe UI" w:eastAsia="Times New Roman" w:hAnsi="Segoe UI" w:cs="Segoe UI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46DD3C27" wp14:editId="30596D4D">
            <wp:extent cx="7943850" cy="5286375"/>
            <wp:effectExtent l="0" t="0" r="0" b="9525"/>
            <wp:docPr id="8" name="Рисунок 8" descr="Открыть оригинальное изображение">
              <a:hlinkClick xmlns:a="http://schemas.openxmlformats.org/drawingml/2006/main" r:id="rId11" tooltip="&quot;Открыть оригинальное изображ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ткрыть оригинальное изображение">
                      <a:hlinkClick r:id="rId11" tooltip="&quot;Открыть оригинальное изображ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2C" w:rsidRPr="005A012C" w:rsidRDefault="005A012C" w:rsidP="005A012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proofErr w:type="spellStart"/>
      <w:r w:rsidRPr="005A012C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>Next</w:t>
      </w:r>
      <w:proofErr w:type="spellEnd"/>
    </w:p>
    <w:p w:rsidR="005A012C" w:rsidRPr="005A012C" w:rsidRDefault="005A012C" w:rsidP="005A012C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5A012C">
        <w:rPr>
          <w:rFonts w:ascii="Segoe UI" w:eastAsia="Times New Roman" w:hAnsi="Segoe UI" w:cs="Segoe UI"/>
          <w:noProof/>
          <w:color w:val="3F4758"/>
          <w:sz w:val="23"/>
          <w:szCs w:val="23"/>
          <w:lang w:eastAsia="ru-RU"/>
        </w:rPr>
        <w:drawing>
          <wp:inline distT="0" distB="0" distL="0" distR="0" wp14:anchorId="04FB60EF" wp14:editId="3AC26F2A">
            <wp:extent cx="2114550" cy="1590675"/>
            <wp:effectExtent l="0" t="0" r="0" b="9525"/>
            <wp:docPr id="9" name="Рисунок 9" descr="Открыть оригиналь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ткрыть оригиналь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2C" w:rsidRPr="005A012C" w:rsidRDefault="005A012C" w:rsidP="005A012C">
      <w:pPr>
        <w:shd w:val="clear" w:color="auto" w:fill="FFFFFF"/>
        <w:spacing w:line="240" w:lineRule="auto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5A012C">
        <w:rPr>
          <w:rFonts w:ascii="Segoe UI" w:eastAsia="Times New Roman" w:hAnsi="Segoe UI" w:cs="Segoe UI"/>
          <w:noProof/>
          <w:color w:val="3F4758"/>
          <w:sz w:val="23"/>
          <w:szCs w:val="23"/>
          <w:lang w:eastAsia="ru-RU"/>
        </w:rPr>
        <w:drawing>
          <wp:inline distT="0" distB="0" distL="0" distR="0" wp14:anchorId="48D7207A" wp14:editId="0005C682">
            <wp:extent cx="2238375" cy="1590675"/>
            <wp:effectExtent l="0" t="0" r="9525" b="9525"/>
            <wp:docPr id="10" name="Рисунок 10" descr="Открыть оригиналь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ткрыть оригиналь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5F" w:rsidRDefault="00A0085F"/>
    <w:sectPr w:rsidR="00A0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6343A"/>
    <w:multiLevelType w:val="multilevel"/>
    <w:tmpl w:val="808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B9"/>
    <w:rsid w:val="005A012C"/>
    <w:rsid w:val="0067779E"/>
    <w:rsid w:val="00A0085F"/>
    <w:rsid w:val="00B2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664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15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698">
                  <w:marLeft w:val="0"/>
                  <w:marRight w:val="0"/>
                  <w:marTop w:val="0"/>
                  <w:marBottom w:val="0"/>
                  <w:divBdr>
                    <w:top w:val="single" w:sz="6" w:space="15" w:color="EDF1F5"/>
                    <w:left w:val="single" w:sz="6" w:space="17" w:color="EDF1F5"/>
                    <w:bottom w:val="single" w:sz="6" w:space="17" w:color="EDF1F5"/>
                    <w:right w:val="single" w:sz="6" w:space="17" w:color="EDF1F5"/>
                  </w:divBdr>
                  <w:divsChild>
                    <w:div w:id="13756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3652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7932">
                              <w:marLeft w:val="0"/>
                              <w:marRight w:val="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16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0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8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3816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4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9276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94292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s://dom.gosuslugi.ru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eselovskoe.nso.ru/sites/veselovskoe.nso.ru/wodby_files/files/gallery-news/2022/01/3588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eselovskoe.nso.ru/sites/veselovskoe.nso.ru/wodby_files/files/gallery-news/2022/01/002.p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317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2022-01-26T03:16:00Z</dcterms:created>
  <dcterms:modified xsi:type="dcterms:W3CDTF">2022-01-26T03:20:00Z</dcterms:modified>
</cp:coreProperties>
</file>